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23D8" w:rsidRPr="00EB486A" w:rsidRDefault="008623D8" w:rsidP="008623D8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bCs/>
          <w:i/>
          <w:sz w:val="24"/>
          <w:szCs w:val="28"/>
        </w:rPr>
      </w:pPr>
      <w:r w:rsidRPr="00EB486A">
        <w:rPr>
          <w:rFonts w:ascii="Times New Roman" w:hAnsi="Times New Roman"/>
          <w:bCs/>
          <w:i/>
          <w:sz w:val="24"/>
          <w:szCs w:val="28"/>
        </w:rPr>
        <w:t xml:space="preserve">Приложение </w:t>
      </w:r>
      <w:r w:rsidR="00AD54E4">
        <w:rPr>
          <w:rFonts w:ascii="Times New Roman" w:hAnsi="Times New Roman"/>
          <w:bCs/>
          <w:i/>
          <w:sz w:val="24"/>
          <w:szCs w:val="28"/>
        </w:rPr>
        <w:t>38</w:t>
      </w:r>
      <w:bookmarkStart w:id="0" w:name="_GoBack"/>
      <w:bookmarkEnd w:id="0"/>
    </w:p>
    <w:p w:rsidR="008623D8" w:rsidRPr="00EB486A" w:rsidRDefault="008623D8" w:rsidP="008623D8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bCs/>
          <w:i/>
          <w:sz w:val="24"/>
          <w:szCs w:val="28"/>
        </w:rPr>
      </w:pPr>
      <w:r w:rsidRPr="00EB486A">
        <w:rPr>
          <w:rFonts w:ascii="Times New Roman" w:hAnsi="Times New Roman"/>
          <w:bCs/>
          <w:i/>
          <w:sz w:val="24"/>
          <w:szCs w:val="28"/>
        </w:rPr>
        <w:t xml:space="preserve">к Методикам (проектам методик) и расчетам распределения межбюджетных трансфертов между муниципальными округами и городскими округами на 2025 год </w:t>
      </w:r>
    </w:p>
    <w:p w:rsidR="008623D8" w:rsidRPr="00EB486A" w:rsidRDefault="008623D8" w:rsidP="008623D8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bCs/>
          <w:i/>
          <w:sz w:val="24"/>
          <w:szCs w:val="28"/>
        </w:rPr>
      </w:pPr>
      <w:r w:rsidRPr="00EB486A">
        <w:rPr>
          <w:rFonts w:ascii="Times New Roman" w:hAnsi="Times New Roman"/>
          <w:bCs/>
          <w:i/>
          <w:sz w:val="24"/>
          <w:szCs w:val="28"/>
        </w:rPr>
        <w:t>и плановый период 2026 и 2027 годов</w:t>
      </w:r>
    </w:p>
    <w:p w:rsidR="007E5010" w:rsidRPr="0060493B" w:rsidRDefault="007E5010" w:rsidP="008623D8">
      <w:pPr>
        <w:spacing w:after="0" w:line="240" w:lineRule="auto"/>
        <w:rPr>
          <w:rFonts w:ascii="Times New Roman" w:hAnsi="Times New Roman"/>
          <w:bCs/>
          <w:i/>
          <w:sz w:val="26"/>
          <w:szCs w:val="26"/>
        </w:rPr>
      </w:pPr>
    </w:p>
    <w:p w:rsidR="0060493B" w:rsidRPr="004D2C40" w:rsidRDefault="0060493B" w:rsidP="00604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4D2C40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МЕТОДИКА </w:t>
      </w:r>
    </w:p>
    <w:p w:rsidR="008623D8" w:rsidRPr="008623D8" w:rsidRDefault="008623D8" w:rsidP="00604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6"/>
          <w:szCs w:val="26"/>
          <w:lang w:eastAsia="ru-RU"/>
        </w:rPr>
      </w:pPr>
    </w:p>
    <w:p w:rsidR="00263414" w:rsidRPr="008623D8" w:rsidRDefault="0060493B" w:rsidP="00263414">
      <w:pPr>
        <w:spacing w:after="0" w:line="240" w:lineRule="auto"/>
        <w:jc w:val="center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8623D8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расчета объема субсидий, предоставляемых бюджетам </w:t>
      </w:r>
    </w:p>
    <w:p w:rsidR="00263414" w:rsidRPr="008623D8" w:rsidRDefault="0060493B" w:rsidP="00263414">
      <w:pPr>
        <w:spacing w:after="0" w:line="240" w:lineRule="auto"/>
        <w:jc w:val="center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8623D8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муниципальных </w:t>
      </w:r>
      <w:r w:rsidR="009E46D4" w:rsidRPr="008623D8">
        <w:rPr>
          <w:rFonts w:ascii="Times New Roman" w:eastAsia="Times New Roman" w:hAnsi="Times New Roman"/>
          <w:bCs/>
          <w:sz w:val="26"/>
          <w:szCs w:val="26"/>
          <w:lang w:eastAsia="ru-RU"/>
        </w:rPr>
        <w:t>округов</w:t>
      </w:r>
      <w:r w:rsidRPr="008623D8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</w:t>
      </w:r>
      <w:r w:rsidR="00263414" w:rsidRPr="008623D8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и городских округов </w:t>
      </w:r>
      <w:r w:rsidRPr="008623D8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на </w:t>
      </w:r>
      <w:r w:rsidR="00CC6597" w:rsidRPr="008623D8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создание </w:t>
      </w:r>
    </w:p>
    <w:p w:rsidR="0060493B" w:rsidRDefault="00CC6597" w:rsidP="00263414">
      <w:pPr>
        <w:spacing w:after="0" w:line="240" w:lineRule="auto"/>
        <w:jc w:val="center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8623D8">
        <w:rPr>
          <w:rFonts w:ascii="Times New Roman" w:eastAsia="Times New Roman" w:hAnsi="Times New Roman"/>
          <w:bCs/>
          <w:sz w:val="26"/>
          <w:szCs w:val="26"/>
          <w:lang w:eastAsia="ru-RU"/>
        </w:rPr>
        <w:t>модельных муниципальных библиотек</w:t>
      </w:r>
    </w:p>
    <w:p w:rsidR="008623D8" w:rsidRPr="0022021F" w:rsidRDefault="008623D8" w:rsidP="0026341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(проект)</w:t>
      </w:r>
    </w:p>
    <w:p w:rsidR="00602149" w:rsidRPr="0022021F" w:rsidRDefault="00602149" w:rsidP="0060493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Arial"/>
          <w:bCs/>
          <w:sz w:val="26"/>
          <w:szCs w:val="26"/>
          <w:lang w:eastAsia="ru-RU"/>
        </w:rPr>
      </w:pPr>
    </w:p>
    <w:p w:rsidR="0060493B" w:rsidRPr="0022021F" w:rsidRDefault="0060493B" w:rsidP="00CC6597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22021F">
        <w:rPr>
          <w:rFonts w:ascii="Times New Roman" w:hAnsi="Times New Roman"/>
          <w:sz w:val="26"/>
          <w:szCs w:val="26"/>
          <w:lang w:eastAsia="ru-RU"/>
        </w:rPr>
        <w:t xml:space="preserve">1. Настоящая Методика определяет порядок расчета </w:t>
      </w:r>
      <w:r w:rsidR="00403D93">
        <w:rPr>
          <w:rFonts w:ascii="Times New Roman" w:hAnsi="Times New Roman"/>
          <w:sz w:val="26"/>
          <w:szCs w:val="26"/>
          <w:lang w:eastAsia="ru-RU"/>
        </w:rPr>
        <w:t>размера</w:t>
      </w:r>
      <w:r w:rsidRPr="0022021F">
        <w:rPr>
          <w:rFonts w:ascii="Times New Roman" w:hAnsi="Times New Roman"/>
          <w:sz w:val="26"/>
          <w:szCs w:val="26"/>
          <w:lang w:eastAsia="ru-RU"/>
        </w:rPr>
        <w:t xml:space="preserve"> субсидий, предоставляемых бюджетам муниципальных </w:t>
      </w:r>
      <w:r w:rsidR="009E46D4">
        <w:rPr>
          <w:rFonts w:ascii="Times New Roman" w:hAnsi="Times New Roman"/>
          <w:sz w:val="26"/>
          <w:szCs w:val="26"/>
          <w:lang w:eastAsia="ru-RU"/>
        </w:rPr>
        <w:t>округов</w:t>
      </w:r>
      <w:r w:rsidR="00BE1CE6">
        <w:rPr>
          <w:rFonts w:ascii="Times New Roman" w:hAnsi="Times New Roman"/>
          <w:sz w:val="26"/>
          <w:szCs w:val="26"/>
          <w:lang w:eastAsia="ru-RU"/>
        </w:rPr>
        <w:t xml:space="preserve"> и бюджетам городских округов </w:t>
      </w:r>
      <w:r w:rsidR="004D0158">
        <w:rPr>
          <w:rFonts w:ascii="Times New Roman" w:hAnsi="Times New Roman"/>
          <w:sz w:val="26"/>
          <w:szCs w:val="26"/>
          <w:lang w:eastAsia="ru-RU"/>
        </w:rPr>
        <w:t xml:space="preserve">Чувашской Республики </w:t>
      </w:r>
      <w:r w:rsidR="00BE1CE6">
        <w:rPr>
          <w:rFonts w:ascii="Times New Roman" w:hAnsi="Times New Roman"/>
          <w:sz w:val="26"/>
          <w:szCs w:val="26"/>
          <w:lang w:eastAsia="ru-RU"/>
        </w:rPr>
        <w:t xml:space="preserve">(далее – </w:t>
      </w:r>
      <w:r w:rsidR="00BE1CE6" w:rsidRPr="003B7139">
        <w:rPr>
          <w:rFonts w:ascii="Times New Roman" w:hAnsi="Times New Roman"/>
          <w:color w:val="000000"/>
          <w:sz w:val="26"/>
          <w:szCs w:val="26"/>
          <w:lang w:eastAsia="ru-RU"/>
        </w:rPr>
        <w:t>муниципальн</w:t>
      </w:r>
      <w:r w:rsidR="00403D93">
        <w:rPr>
          <w:rFonts w:ascii="Times New Roman" w:hAnsi="Times New Roman"/>
          <w:color w:val="000000"/>
          <w:sz w:val="26"/>
          <w:szCs w:val="26"/>
          <w:lang w:eastAsia="ru-RU"/>
        </w:rPr>
        <w:t>о</w:t>
      </w:r>
      <w:r w:rsidR="00C40C5E">
        <w:rPr>
          <w:rFonts w:ascii="Times New Roman" w:hAnsi="Times New Roman"/>
          <w:color w:val="000000"/>
          <w:sz w:val="26"/>
          <w:szCs w:val="26"/>
          <w:lang w:eastAsia="ru-RU"/>
        </w:rPr>
        <w:t>е</w:t>
      </w:r>
      <w:r w:rsidR="00BE1CE6" w:rsidRPr="003B7139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образовани</w:t>
      </w:r>
      <w:r w:rsidR="00403D93">
        <w:rPr>
          <w:rFonts w:ascii="Times New Roman" w:hAnsi="Times New Roman"/>
          <w:color w:val="000000"/>
          <w:sz w:val="26"/>
          <w:szCs w:val="26"/>
          <w:lang w:eastAsia="ru-RU"/>
        </w:rPr>
        <w:t>е</w:t>
      </w:r>
      <w:r w:rsidR="00BE1CE6">
        <w:rPr>
          <w:rFonts w:ascii="Times New Roman" w:hAnsi="Times New Roman"/>
          <w:color w:val="000000"/>
          <w:sz w:val="26"/>
          <w:szCs w:val="26"/>
          <w:lang w:eastAsia="ru-RU"/>
        </w:rPr>
        <w:t xml:space="preserve">) </w:t>
      </w:r>
      <w:r w:rsidRPr="0022021F">
        <w:rPr>
          <w:rFonts w:ascii="Times New Roman" w:hAnsi="Times New Roman"/>
          <w:sz w:val="26"/>
          <w:szCs w:val="26"/>
          <w:lang w:eastAsia="ru-RU"/>
        </w:rPr>
        <w:t>на</w:t>
      </w:r>
      <w:r w:rsidR="00CC659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CC6597" w:rsidRPr="00D76A84">
        <w:rPr>
          <w:rFonts w:ascii="Times New Roman" w:eastAsia="Times New Roman" w:hAnsi="Times New Roman"/>
          <w:bCs/>
          <w:sz w:val="26"/>
          <w:szCs w:val="26"/>
          <w:lang w:eastAsia="ru-RU"/>
        </w:rPr>
        <w:t>создание модельных муниципальных библиотек</w:t>
      </w:r>
      <w:r w:rsidRPr="0022021F">
        <w:rPr>
          <w:rFonts w:ascii="Times New Roman" w:hAnsi="Times New Roman"/>
          <w:sz w:val="26"/>
          <w:szCs w:val="26"/>
          <w:lang w:eastAsia="ru-RU"/>
        </w:rPr>
        <w:t>.</w:t>
      </w:r>
    </w:p>
    <w:p w:rsidR="00331FFA" w:rsidRDefault="009C11E1" w:rsidP="003B71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bookmarkStart w:id="1" w:name="sub_20"/>
      <w:r w:rsidRPr="00830188">
        <w:rPr>
          <w:rFonts w:ascii="Times New Roman" w:hAnsi="Times New Roman"/>
          <w:color w:val="000000"/>
          <w:sz w:val="26"/>
          <w:szCs w:val="26"/>
          <w:lang w:eastAsia="ru-RU"/>
        </w:rPr>
        <w:t>2.</w:t>
      </w:r>
      <w:r w:rsidR="00E14950">
        <w:rPr>
          <w:rFonts w:ascii="Times New Roman" w:hAnsi="Times New Roman"/>
          <w:color w:val="000000"/>
          <w:sz w:val="26"/>
          <w:szCs w:val="26"/>
          <w:lang w:eastAsia="ru-RU"/>
        </w:rPr>
        <w:t> </w:t>
      </w:r>
      <w:proofErr w:type="gramStart"/>
      <w:r w:rsidRPr="00830188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Предоставление субсидий на цели, указанные в пункте 1 настоящей Методики, осуществляется </w:t>
      </w:r>
      <w:r w:rsidR="00331FFA" w:rsidRPr="00551E67">
        <w:rPr>
          <w:rFonts w:ascii="Times New Roman" w:hAnsi="Times New Roman"/>
          <w:sz w:val="26"/>
          <w:szCs w:val="26"/>
        </w:rPr>
        <w:t>за счет средств республиканского бюджета Чувашской Республики, в пределах объемов, предусмотренных в республиканском бюджете Чувашской Республики на соответствующий финансовый год и плановый период.</w:t>
      </w:r>
      <w:proofErr w:type="gramEnd"/>
    </w:p>
    <w:p w:rsidR="003B7139" w:rsidRPr="003B7139" w:rsidRDefault="0019757A" w:rsidP="003B71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3B7139">
        <w:rPr>
          <w:rFonts w:ascii="Times New Roman" w:hAnsi="Times New Roman"/>
          <w:color w:val="000000"/>
          <w:sz w:val="26"/>
          <w:szCs w:val="26"/>
          <w:lang w:eastAsia="ru-RU"/>
        </w:rPr>
        <w:t>3.</w:t>
      </w:r>
      <w:r w:rsidR="00E14950">
        <w:rPr>
          <w:rFonts w:ascii="Times New Roman" w:hAnsi="Times New Roman"/>
          <w:color w:val="000000"/>
          <w:sz w:val="26"/>
          <w:szCs w:val="26"/>
          <w:lang w:eastAsia="ru-RU"/>
        </w:rPr>
        <w:t> </w:t>
      </w:r>
      <w:r w:rsidR="003B7139" w:rsidRPr="003B7139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Предоставление </w:t>
      </w:r>
      <w:r w:rsidR="00901AB5">
        <w:rPr>
          <w:rFonts w:ascii="Times New Roman" w:hAnsi="Times New Roman"/>
          <w:color w:val="000000"/>
          <w:sz w:val="26"/>
          <w:szCs w:val="26"/>
          <w:lang w:eastAsia="ru-RU"/>
        </w:rPr>
        <w:t>с</w:t>
      </w:r>
      <w:r w:rsidR="003B7139" w:rsidRPr="003B7139">
        <w:rPr>
          <w:rFonts w:ascii="Times New Roman" w:hAnsi="Times New Roman"/>
          <w:color w:val="000000"/>
          <w:sz w:val="26"/>
          <w:szCs w:val="26"/>
          <w:lang w:eastAsia="ru-RU"/>
        </w:rPr>
        <w:t>убсидий бюджетам муниципальных образований осуществляется по итогам конкурсного отбора.</w:t>
      </w:r>
    </w:p>
    <w:p w:rsidR="0060493B" w:rsidRPr="003B7139" w:rsidRDefault="0019757A" w:rsidP="001975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bookmarkStart w:id="2" w:name="sub_40"/>
      <w:bookmarkEnd w:id="1"/>
      <w:r w:rsidRPr="003B7139">
        <w:rPr>
          <w:rFonts w:ascii="Times New Roman" w:hAnsi="Times New Roman"/>
          <w:color w:val="000000"/>
          <w:sz w:val="26"/>
          <w:szCs w:val="26"/>
          <w:lang w:eastAsia="ru-RU"/>
        </w:rPr>
        <w:t>4</w:t>
      </w:r>
      <w:r w:rsidR="0060493B" w:rsidRPr="003B7139">
        <w:rPr>
          <w:rFonts w:ascii="Times New Roman" w:hAnsi="Times New Roman"/>
          <w:color w:val="000000"/>
          <w:sz w:val="26"/>
          <w:szCs w:val="26"/>
          <w:lang w:eastAsia="ru-RU"/>
        </w:rPr>
        <w:t xml:space="preserve">. Распределение субсидий между бюджетами муниципальных </w:t>
      </w:r>
      <w:r w:rsidR="00C40C5E">
        <w:rPr>
          <w:rFonts w:ascii="Times New Roman" w:hAnsi="Times New Roman"/>
          <w:color w:val="000000"/>
          <w:sz w:val="26"/>
          <w:szCs w:val="26"/>
          <w:lang w:eastAsia="ru-RU"/>
        </w:rPr>
        <w:t>образований</w:t>
      </w:r>
      <w:r w:rsidR="0060493B" w:rsidRPr="003B7139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на цели, указанные в пункте 1 настоящей Методики, осуществляется по формуле</w:t>
      </w:r>
    </w:p>
    <w:bookmarkEnd w:id="2"/>
    <w:p w:rsidR="007E5010" w:rsidRPr="007E5010" w:rsidRDefault="007E5010" w:rsidP="007E5010">
      <w:pPr>
        <w:pStyle w:val="aa"/>
        <w:spacing w:before="0" w:beforeAutospacing="0" w:after="0" w:afterAutospacing="0" w:line="288" w:lineRule="atLeast"/>
        <w:jc w:val="both"/>
      </w:pPr>
      <w:r w:rsidRPr="007E5010">
        <w:rPr>
          <w:lang w:val="en-US"/>
        </w:rPr>
        <w:t> </w:t>
      </w:r>
      <w:r w:rsidRPr="007E5010">
        <w:t xml:space="preserve"> </w:t>
      </w:r>
    </w:p>
    <w:p w:rsidR="007E5010" w:rsidRPr="007E5010" w:rsidRDefault="007E5010" w:rsidP="007E5010">
      <w:pPr>
        <w:pStyle w:val="aa"/>
        <w:spacing w:before="0" w:beforeAutospacing="0" w:after="0" w:afterAutospacing="0" w:line="288" w:lineRule="atLeast"/>
        <w:ind w:firstLine="709"/>
        <w:jc w:val="both"/>
      </w:pPr>
      <w:r w:rsidRPr="00B1596A">
        <w:rPr>
          <w:lang w:val="en-US"/>
        </w:rPr>
        <w:t>V</w:t>
      </w:r>
      <w:r w:rsidRPr="007E5010">
        <w:t xml:space="preserve"> = (5</w:t>
      </w:r>
      <w:r>
        <w:rPr>
          <w:lang w:val="en-US"/>
        </w:rPr>
        <w:t> </w:t>
      </w:r>
      <w:r w:rsidRPr="007E5010">
        <w:t>000</w:t>
      </w:r>
      <w:proofErr w:type="gramStart"/>
      <w:r>
        <w:t>,</w:t>
      </w:r>
      <w:r w:rsidRPr="007E5010">
        <w:t>0</w:t>
      </w:r>
      <w:proofErr w:type="gramEnd"/>
      <w:r w:rsidRPr="007E5010">
        <w:t xml:space="preserve"> </w:t>
      </w:r>
      <w:r>
        <w:t xml:space="preserve">тыс. руб. </w:t>
      </w:r>
      <w:r w:rsidRPr="00B1596A">
        <w:rPr>
          <w:lang w:val="en-US"/>
        </w:rPr>
        <w:t>x</w:t>
      </w:r>
      <w:r w:rsidRPr="007E5010">
        <w:t xml:space="preserve"> </w:t>
      </w:r>
      <w:proofErr w:type="spellStart"/>
      <w:r w:rsidRPr="00B1596A">
        <w:rPr>
          <w:lang w:val="en-US"/>
        </w:rPr>
        <w:t>kP</w:t>
      </w:r>
      <w:proofErr w:type="spellEnd"/>
      <w:r w:rsidRPr="007E5010">
        <w:t>) + (</w:t>
      </w:r>
      <w:r>
        <w:t xml:space="preserve">10 000,0 тыс. руб. </w:t>
      </w:r>
      <w:r w:rsidRPr="00B1596A">
        <w:rPr>
          <w:lang w:val="en-US"/>
        </w:rPr>
        <w:t>x</w:t>
      </w:r>
      <w:r w:rsidRPr="007E5010">
        <w:t xml:space="preserve"> </w:t>
      </w:r>
      <w:proofErr w:type="spellStart"/>
      <w:r w:rsidRPr="00B1596A">
        <w:rPr>
          <w:lang w:val="en-US"/>
        </w:rPr>
        <w:t>kN</w:t>
      </w:r>
      <w:proofErr w:type="spellEnd"/>
      <w:r w:rsidRPr="007E5010">
        <w:t xml:space="preserve">), </w:t>
      </w:r>
    </w:p>
    <w:p w:rsidR="007E5010" w:rsidRPr="007E5010" w:rsidRDefault="007E5010" w:rsidP="007E5010">
      <w:pPr>
        <w:pStyle w:val="aa"/>
        <w:spacing w:before="0" w:beforeAutospacing="0" w:after="0" w:afterAutospacing="0" w:line="288" w:lineRule="atLeast"/>
        <w:ind w:firstLine="709"/>
        <w:jc w:val="both"/>
      </w:pPr>
      <w:r w:rsidRPr="00B1596A">
        <w:rPr>
          <w:lang w:val="en-US"/>
        </w:rPr>
        <w:t> </w:t>
      </w:r>
      <w:r w:rsidRPr="007E5010">
        <w:t xml:space="preserve"> </w:t>
      </w:r>
    </w:p>
    <w:p w:rsidR="007E5010" w:rsidRPr="00901AB5" w:rsidRDefault="007E5010" w:rsidP="007E5010">
      <w:pPr>
        <w:pStyle w:val="aa"/>
        <w:spacing w:before="0" w:beforeAutospacing="0" w:after="0" w:afterAutospacing="0" w:line="288" w:lineRule="atLeast"/>
        <w:ind w:firstLine="709"/>
        <w:jc w:val="both"/>
        <w:rPr>
          <w:sz w:val="26"/>
          <w:szCs w:val="26"/>
        </w:rPr>
      </w:pPr>
      <w:r w:rsidRPr="00901AB5">
        <w:rPr>
          <w:sz w:val="26"/>
          <w:szCs w:val="26"/>
        </w:rPr>
        <w:t xml:space="preserve">где: </w:t>
      </w:r>
    </w:p>
    <w:p w:rsidR="007E5010" w:rsidRPr="00901AB5" w:rsidRDefault="007E5010" w:rsidP="007E5010">
      <w:pPr>
        <w:pStyle w:val="aa"/>
        <w:spacing w:before="0" w:beforeAutospacing="0" w:after="0" w:afterAutospacing="0"/>
        <w:ind w:firstLine="709"/>
        <w:jc w:val="both"/>
        <w:rPr>
          <w:sz w:val="26"/>
          <w:szCs w:val="26"/>
        </w:rPr>
      </w:pPr>
      <w:proofErr w:type="spellStart"/>
      <w:r w:rsidRPr="00901AB5">
        <w:rPr>
          <w:sz w:val="26"/>
          <w:szCs w:val="26"/>
        </w:rPr>
        <w:t>kP</w:t>
      </w:r>
      <w:proofErr w:type="spellEnd"/>
      <w:r w:rsidRPr="00901AB5">
        <w:rPr>
          <w:sz w:val="26"/>
          <w:szCs w:val="26"/>
        </w:rPr>
        <w:t xml:space="preserve"> - количество малых библиотек муниципального образования, признанных библиотеками-победителями; </w:t>
      </w:r>
    </w:p>
    <w:p w:rsidR="007E5010" w:rsidRPr="00901AB5" w:rsidRDefault="007E5010" w:rsidP="007E5010">
      <w:pPr>
        <w:pStyle w:val="aa"/>
        <w:spacing w:before="0" w:beforeAutospacing="0" w:after="0" w:afterAutospacing="0"/>
        <w:ind w:firstLine="709"/>
        <w:jc w:val="both"/>
        <w:rPr>
          <w:sz w:val="26"/>
          <w:szCs w:val="26"/>
        </w:rPr>
      </w:pPr>
      <w:proofErr w:type="spellStart"/>
      <w:r w:rsidRPr="00901AB5">
        <w:rPr>
          <w:sz w:val="26"/>
          <w:szCs w:val="26"/>
        </w:rPr>
        <w:t>kN</w:t>
      </w:r>
      <w:proofErr w:type="spellEnd"/>
      <w:r w:rsidRPr="00901AB5">
        <w:rPr>
          <w:sz w:val="26"/>
          <w:szCs w:val="26"/>
        </w:rPr>
        <w:t xml:space="preserve"> - количество центральных библиотек муниципального образования, признанных библиотеками-победителями.</w:t>
      </w:r>
    </w:p>
    <w:p w:rsidR="00B1596A" w:rsidRPr="007E5010" w:rsidRDefault="00B1596A" w:rsidP="0019757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sz w:val="26"/>
          <w:szCs w:val="26"/>
        </w:rPr>
      </w:pPr>
    </w:p>
    <w:sectPr w:rsidR="00B1596A" w:rsidRPr="007E5010" w:rsidSect="008623D8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5251" w:rsidRDefault="00985251" w:rsidP="008700BF">
      <w:pPr>
        <w:spacing w:after="0" w:line="240" w:lineRule="auto"/>
      </w:pPr>
      <w:r>
        <w:separator/>
      </w:r>
    </w:p>
  </w:endnote>
  <w:endnote w:type="continuationSeparator" w:id="0">
    <w:p w:rsidR="00985251" w:rsidRDefault="00985251" w:rsidP="008700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ET">
    <w:altName w:val="Times New Roman"/>
    <w:panose1 w:val="00000000000000000000"/>
    <w:charset w:val="00"/>
    <w:family w:val="auto"/>
    <w:pitch w:val="variable"/>
    <w:sig w:usb0="00000287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5251" w:rsidRDefault="00985251" w:rsidP="008700BF">
      <w:pPr>
        <w:spacing w:after="0" w:line="240" w:lineRule="auto"/>
      </w:pPr>
      <w:r>
        <w:separator/>
      </w:r>
    </w:p>
  </w:footnote>
  <w:footnote w:type="continuationSeparator" w:id="0">
    <w:p w:rsidR="00985251" w:rsidRDefault="00985251" w:rsidP="008700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00BF" w:rsidRPr="008700BF" w:rsidRDefault="008700BF">
    <w:pPr>
      <w:pStyle w:val="a6"/>
      <w:jc w:val="center"/>
      <w:rPr>
        <w:rFonts w:ascii="TimesET" w:hAnsi="TimesET"/>
        <w:sz w:val="24"/>
      </w:rPr>
    </w:pPr>
    <w:r w:rsidRPr="008700BF">
      <w:rPr>
        <w:rFonts w:ascii="TimesET" w:hAnsi="TimesET"/>
        <w:sz w:val="24"/>
      </w:rPr>
      <w:fldChar w:fldCharType="begin"/>
    </w:r>
    <w:r w:rsidRPr="008700BF">
      <w:rPr>
        <w:rFonts w:ascii="TimesET" w:hAnsi="TimesET"/>
        <w:sz w:val="24"/>
      </w:rPr>
      <w:instrText>PAGE   \* MERGEFORMAT</w:instrText>
    </w:r>
    <w:r w:rsidRPr="008700BF">
      <w:rPr>
        <w:rFonts w:ascii="TimesET" w:hAnsi="TimesET"/>
        <w:sz w:val="24"/>
      </w:rPr>
      <w:fldChar w:fldCharType="separate"/>
    </w:r>
    <w:r w:rsidR="007E5010">
      <w:rPr>
        <w:rFonts w:ascii="TimesET" w:hAnsi="TimesET"/>
        <w:noProof/>
        <w:sz w:val="24"/>
      </w:rPr>
      <w:t>3</w:t>
    </w:r>
    <w:r w:rsidRPr="008700BF">
      <w:rPr>
        <w:rFonts w:ascii="TimesET" w:hAnsi="TimesET"/>
        <w:sz w:val="24"/>
      </w:rPr>
      <w:fldChar w:fldCharType="end"/>
    </w:r>
  </w:p>
  <w:p w:rsidR="008700BF" w:rsidRDefault="008700B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93B"/>
    <w:rsid w:val="00095A34"/>
    <w:rsid w:val="000A349F"/>
    <w:rsid w:val="001658CD"/>
    <w:rsid w:val="0019757A"/>
    <w:rsid w:val="001C7A83"/>
    <w:rsid w:val="001D61D7"/>
    <w:rsid w:val="001D7920"/>
    <w:rsid w:val="0022021F"/>
    <w:rsid w:val="00263414"/>
    <w:rsid w:val="002B2AA3"/>
    <w:rsid w:val="00331FFA"/>
    <w:rsid w:val="0037362A"/>
    <w:rsid w:val="00397AE6"/>
    <w:rsid w:val="003B7139"/>
    <w:rsid w:val="003E6177"/>
    <w:rsid w:val="00403D93"/>
    <w:rsid w:val="00433FAD"/>
    <w:rsid w:val="00436B6D"/>
    <w:rsid w:val="004D0158"/>
    <w:rsid w:val="004D2C40"/>
    <w:rsid w:val="0053545D"/>
    <w:rsid w:val="00546424"/>
    <w:rsid w:val="00576933"/>
    <w:rsid w:val="005A1221"/>
    <w:rsid w:val="005B72D5"/>
    <w:rsid w:val="005E6505"/>
    <w:rsid w:val="00602149"/>
    <w:rsid w:val="0060493B"/>
    <w:rsid w:val="0066777B"/>
    <w:rsid w:val="006C202D"/>
    <w:rsid w:val="006E02CA"/>
    <w:rsid w:val="007C046F"/>
    <w:rsid w:val="007D5007"/>
    <w:rsid w:val="007E5010"/>
    <w:rsid w:val="00830188"/>
    <w:rsid w:val="008623D8"/>
    <w:rsid w:val="008700BF"/>
    <w:rsid w:val="008F0941"/>
    <w:rsid w:val="00901AB5"/>
    <w:rsid w:val="009777DF"/>
    <w:rsid w:val="00985251"/>
    <w:rsid w:val="009B7EAA"/>
    <w:rsid w:val="009C11E1"/>
    <w:rsid w:val="009E04C6"/>
    <w:rsid w:val="009E46D4"/>
    <w:rsid w:val="00A114F9"/>
    <w:rsid w:val="00A33359"/>
    <w:rsid w:val="00AD54E4"/>
    <w:rsid w:val="00B1596A"/>
    <w:rsid w:val="00B32249"/>
    <w:rsid w:val="00B33A14"/>
    <w:rsid w:val="00BB52AD"/>
    <w:rsid w:val="00BB6F4D"/>
    <w:rsid w:val="00BD5999"/>
    <w:rsid w:val="00BE1CE6"/>
    <w:rsid w:val="00C40C5E"/>
    <w:rsid w:val="00C57ABB"/>
    <w:rsid w:val="00CC6597"/>
    <w:rsid w:val="00D36167"/>
    <w:rsid w:val="00D76A84"/>
    <w:rsid w:val="00DE2010"/>
    <w:rsid w:val="00E14950"/>
    <w:rsid w:val="00E87410"/>
    <w:rsid w:val="00EE136D"/>
    <w:rsid w:val="00F05FE3"/>
    <w:rsid w:val="00F56807"/>
    <w:rsid w:val="00FB2D8B"/>
    <w:rsid w:val="00FC1DA9"/>
    <w:rsid w:val="00FE2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49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60493B"/>
    <w:rPr>
      <w:rFonts w:ascii="Tahoma" w:hAnsi="Tahoma" w:cs="Tahoma"/>
      <w:sz w:val="16"/>
      <w:szCs w:val="16"/>
    </w:rPr>
  </w:style>
  <w:style w:type="character" w:styleId="a5">
    <w:name w:val="Hyperlink"/>
    <w:uiPriority w:val="99"/>
    <w:unhideWhenUsed/>
    <w:rsid w:val="008700BF"/>
    <w:rPr>
      <w:color w:val="0563C1"/>
      <w:u w:val="single"/>
    </w:rPr>
  </w:style>
  <w:style w:type="paragraph" w:styleId="a6">
    <w:name w:val="header"/>
    <w:basedOn w:val="a"/>
    <w:link w:val="a7"/>
    <w:uiPriority w:val="99"/>
    <w:unhideWhenUsed/>
    <w:rsid w:val="008700B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8700BF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8700B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8700BF"/>
    <w:rPr>
      <w:sz w:val="22"/>
      <w:szCs w:val="22"/>
      <w:lang w:eastAsia="en-US"/>
    </w:rPr>
  </w:style>
  <w:style w:type="paragraph" w:customStyle="1" w:styleId="ConsPlusTitle">
    <w:name w:val="ConsPlusTitle"/>
    <w:uiPriority w:val="99"/>
    <w:rsid w:val="00602149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Normal">
    <w:name w:val="ConsPlusNormal"/>
    <w:rsid w:val="0060214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a">
    <w:name w:val="Normal (Web)"/>
    <w:basedOn w:val="a"/>
    <w:uiPriority w:val="99"/>
    <w:semiHidden/>
    <w:unhideWhenUsed/>
    <w:rsid w:val="00B1596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49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60493B"/>
    <w:rPr>
      <w:rFonts w:ascii="Tahoma" w:hAnsi="Tahoma" w:cs="Tahoma"/>
      <w:sz w:val="16"/>
      <w:szCs w:val="16"/>
    </w:rPr>
  </w:style>
  <w:style w:type="character" w:styleId="a5">
    <w:name w:val="Hyperlink"/>
    <w:uiPriority w:val="99"/>
    <w:unhideWhenUsed/>
    <w:rsid w:val="008700BF"/>
    <w:rPr>
      <w:color w:val="0563C1"/>
      <w:u w:val="single"/>
    </w:rPr>
  </w:style>
  <w:style w:type="paragraph" w:styleId="a6">
    <w:name w:val="header"/>
    <w:basedOn w:val="a"/>
    <w:link w:val="a7"/>
    <w:uiPriority w:val="99"/>
    <w:unhideWhenUsed/>
    <w:rsid w:val="008700B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8700BF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8700B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8700BF"/>
    <w:rPr>
      <w:sz w:val="22"/>
      <w:szCs w:val="22"/>
      <w:lang w:eastAsia="en-US"/>
    </w:rPr>
  </w:style>
  <w:style w:type="paragraph" w:customStyle="1" w:styleId="ConsPlusTitle">
    <w:name w:val="ConsPlusTitle"/>
    <w:uiPriority w:val="99"/>
    <w:rsid w:val="00602149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Normal">
    <w:name w:val="ConsPlusNormal"/>
    <w:rsid w:val="0060214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a">
    <w:name w:val="Normal (Web)"/>
    <w:basedOn w:val="a"/>
    <w:uiPriority w:val="99"/>
    <w:semiHidden/>
    <w:unhideWhenUsed/>
    <w:rsid w:val="00B1596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4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C48C2B-3283-48FB-84B2-7F3C26834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Минкультуры Чувашии (Иванова Светлана Алексеевна</dc:creator>
  <cp:keywords/>
  <cp:lastModifiedBy>Наталия Лисова</cp:lastModifiedBy>
  <cp:revision>11</cp:revision>
  <cp:lastPrinted>2024-09-30T15:32:00Z</cp:lastPrinted>
  <dcterms:created xsi:type="dcterms:W3CDTF">2024-09-30T12:15:00Z</dcterms:created>
  <dcterms:modified xsi:type="dcterms:W3CDTF">2024-10-18T11:43:00Z</dcterms:modified>
</cp:coreProperties>
</file>